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35" w:rsidRPr="009A2531" w:rsidRDefault="001A3110" w:rsidP="009A2531">
      <w:pPr>
        <w:pStyle w:val="Naslov2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center"/>
        <w:rPr>
          <w:b/>
          <w:sz w:val="22"/>
          <w:szCs w:val="22"/>
        </w:rPr>
      </w:pPr>
      <w:bookmarkStart w:id="0" w:name="_u32t1zih02fk" w:colFirst="0" w:colLast="0"/>
      <w:bookmarkEnd w:id="0"/>
      <w:r w:rsidRPr="009A2531">
        <w:rPr>
          <w:b/>
          <w:sz w:val="22"/>
          <w:szCs w:val="22"/>
        </w:rPr>
        <w:t>Diplomska dela 1. stopnja</w:t>
      </w:r>
    </w:p>
    <w:p w:rsidR="008C7635" w:rsidRPr="009A2531" w:rsidRDefault="008C7635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</w:p>
    <w:p w:rsidR="003B5125" w:rsidRPr="009A2531" w:rsidRDefault="003B5125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  <w:r w:rsidRPr="009A2531">
        <w:rPr>
          <w:b/>
        </w:rPr>
        <w:t xml:space="preserve">Zaradi velikega števila tem so teme navedene v obratnem vrstnem redu potrjevanja (najprej so navedene tiste, ki so bile potrjene nazadnje) </w:t>
      </w: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FF0000"/>
          <w:u w:val="single"/>
        </w:rPr>
      </w:pPr>
      <w:r w:rsidRPr="009A2531">
        <w:rPr>
          <w:b/>
          <w:color w:val="FF0000"/>
          <w:u w:val="single"/>
        </w:rPr>
        <w:t xml:space="preserve">Potrjene teme na seji 8. 6. 2018: </w:t>
      </w:r>
    </w:p>
    <w:p w:rsidR="00E2263B" w:rsidRPr="009A2531" w:rsidRDefault="00E2263B" w:rsidP="009A2531">
      <w:pPr>
        <w:spacing w:after="120" w:line="240" w:lineRule="auto"/>
        <w:jc w:val="both"/>
      </w:pPr>
      <w:r w:rsidRPr="009A2531">
        <w:rPr>
          <w:b/>
        </w:rPr>
        <w:t>Aleksandra Trpenoska (m: Johann Georg Lughofer):</w:t>
      </w:r>
      <w:r w:rsidRPr="009A2531">
        <w:t xml:space="preserve"> Migration einst und jetzt. Eine vergleichende Lekt</w:t>
      </w:r>
      <w:r w:rsidRPr="009A2531">
        <w:rPr>
          <w:lang w:val="de-DE"/>
        </w:rPr>
        <w:t xml:space="preserve">üre von Joseph Rott und Julya Rabinowich/ Migracija </w:t>
      </w:r>
      <w:r w:rsidRPr="009A2531">
        <w:t>nekoč in danes. Primerjava del Josepha Rotta in Julye Rabinowich/ Migration Then and Now. A Comparative Analysis of the Works by Joseph Rott and Julya Rabinowich</w:t>
      </w:r>
    </w:p>
    <w:p w:rsidR="00E2263B" w:rsidRPr="009A2531" w:rsidRDefault="00E2263B" w:rsidP="009A2531">
      <w:pPr>
        <w:spacing w:after="120" w:line="240" w:lineRule="auto"/>
        <w:jc w:val="both"/>
        <w:rPr>
          <w:lang w:val="de-DE"/>
        </w:rPr>
      </w:pPr>
      <w:r w:rsidRPr="009A2531">
        <w:rPr>
          <w:rFonts w:eastAsia="Times New Roman"/>
          <w:b/>
        </w:rPr>
        <w:t>Nadja Benedičič (m: Irena Samide):</w:t>
      </w:r>
      <w:r w:rsidRPr="009A2531">
        <w:rPr>
          <w:rFonts w:eastAsia="Times New Roman"/>
        </w:rPr>
        <w:t xml:space="preserve"> </w:t>
      </w:r>
      <w:r w:rsidRPr="009A2531">
        <w:rPr>
          <w:rFonts w:eastAsia="Times New Roman"/>
          <w:i/>
          <w:color w:val="000000"/>
        </w:rPr>
        <w:t>Die Leiden des jungen Werthers</w:t>
      </w:r>
      <w:r w:rsidRPr="009A2531">
        <w:rPr>
          <w:rFonts w:eastAsia="Times New Roman"/>
          <w:color w:val="000000"/>
        </w:rPr>
        <w:t xml:space="preserve"> als Prototyp des Briefromans/</w:t>
      </w:r>
      <w:r w:rsidRPr="009A2531">
        <w:rPr>
          <w:i/>
        </w:rPr>
        <w:t xml:space="preserve"> Trpljenje mladega Wertherja</w:t>
      </w:r>
      <w:r w:rsidRPr="009A2531">
        <w:t xml:space="preserve"> kot prototip pisemskega romana/</w:t>
      </w:r>
      <w:r w:rsidRPr="009A2531">
        <w:rPr>
          <w:i/>
          <w:lang w:val="de-DE"/>
        </w:rPr>
        <w:t xml:space="preserve"> Die Leiden des jungen Werther</w:t>
      </w:r>
      <w:r w:rsidRPr="009A2531">
        <w:rPr>
          <w:lang w:val="de-DE"/>
        </w:rPr>
        <w:t xml:space="preserve"> as a Prototype of an Epistolary Novel</w:t>
      </w:r>
    </w:p>
    <w:p w:rsidR="00E2263B" w:rsidRPr="009A2531" w:rsidRDefault="00E2263B" w:rsidP="009A2531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</w:tabs>
        <w:spacing w:after="120"/>
        <w:jc w:val="both"/>
        <w:rPr>
          <w:rFonts w:ascii="Arial" w:hAnsi="Arial" w:cs="Arial"/>
          <w:color w:val="auto"/>
          <w:sz w:val="22"/>
          <w:szCs w:val="22"/>
          <w:lang w:val="de-DE"/>
        </w:rPr>
      </w:pPr>
      <w:r w:rsidRPr="009A2531">
        <w:rPr>
          <w:rFonts w:ascii="Arial" w:hAnsi="Arial" w:cs="Arial"/>
          <w:b/>
          <w:color w:val="auto"/>
          <w:sz w:val="22"/>
          <w:szCs w:val="22"/>
          <w:lang w:val="de-DE"/>
        </w:rPr>
        <w:t>Borut Rudolf Standeker</w:t>
      </w:r>
      <w:r w:rsidRPr="009A2531">
        <w:rPr>
          <w:rFonts w:ascii="Arial" w:hAnsi="Arial" w:cs="Arial"/>
          <w:b/>
          <w:sz w:val="22"/>
          <w:szCs w:val="22"/>
          <w:lang w:val="de-DE"/>
        </w:rPr>
        <w:t xml:space="preserve"> (m: Petra Kramberger):</w:t>
      </w:r>
      <w:r w:rsidRPr="009A2531">
        <w:rPr>
          <w:rFonts w:ascii="Arial" w:hAnsi="Arial" w:cs="Arial"/>
          <w:sz w:val="22"/>
          <w:szCs w:val="22"/>
          <w:lang w:val="de-DE"/>
        </w:rPr>
        <w:t xml:space="preserve"> </w:t>
      </w:r>
      <w:r w:rsidRPr="009A2531">
        <w:rPr>
          <w:rFonts w:ascii="Arial" w:hAnsi="Arial" w:cs="Arial"/>
          <w:color w:val="auto"/>
          <w:sz w:val="22"/>
          <w:szCs w:val="22"/>
          <w:lang w:val="de-DE"/>
        </w:rPr>
        <w:t xml:space="preserve">Die Rolle des Feuilletons während des Zweiten Weltkrieges in der deutschsprachigen Presse in Oberkrain und der Untersteiermark: Fallbeispiele </w:t>
      </w:r>
      <w:r w:rsidRPr="009A2531">
        <w:rPr>
          <w:rFonts w:ascii="Arial" w:hAnsi="Arial" w:cs="Arial"/>
          <w:i/>
          <w:color w:val="auto"/>
          <w:sz w:val="22"/>
          <w:szCs w:val="22"/>
          <w:lang w:val="de-DE"/>
        </w:rPr>
        <w:t>Marburger Zeitung</w:t>
      </w:r>
      <w:r w:rsidRPr="009A2531">
        <w:rPr>
          <w:rFonts w:ascii="Arial" w:hAnsi="Arial" w:cs="Arial"/>
          <w:color w:val="auto"/>
          <w:sz w:val="22"/>
          <w:szCs w:val="22"/>
          <w:lang w:val="de-DE"/>
        </w:rPr>
        <w:t xml:space="preserve"> und </w:t>
      </w:r>
      <w:r w:rsidRPr="009A2531">
        <w:rPr>
          <w:rFonts w:ascii="Arial" w:hAnsi="Arial" w:cs="Arial"/>
          <w:i/>
          <w:color w:val="auto"/>
          <w:sz w:val="22"/>
          <w:szCs w:val="22"/>
          <w:lang w:val="de-DE"/>
        </w:rPr>
        <w:t>Karawanken Bote/</w:t>
      </w:r>
      <w:r w:rsidRPr="009A2531">
        <w:rPr>
          <w:rFonts w:ascii="Arial" w:hAnsi="Arial" w:cs="Arial"/>
          <w:color w:val="auto"/>
          <w:sz w:val="22"/>
          <w:szCs w:val="22"/>
          <w:lang w:val="de-DE"/>
        </w:rPr>
        <w:t xml:space="preserve"> Vloga podlistka v nem</w:t>
      </w:r>
      <w:r w:rsidRPr="009A2531">
        <w:rPr>
          <w:rFonts w:ascii="Arial" w:hAnsi="Arial" w:cs="Arial"/>
          <w:color w:val="auto"/>
          <w:sz w:val="22"/>
          <w:szCs w:val="22"/>
          <w:lang w:val="sl-SI"/>
        </w:rPr>
        <w:t xml:space="preserve">škem časopisju na Gorenjskem ter Spodnjem Štajerskem med drugo svetovno vojno: Študija primerov </w:t>
      </w:r>
      <w:r w:rsidRPr="009A2531">
        <w:rPr>
          <w:rFonts w:ascii="Arial" w:hAnsi="Arial" w:cs="Arial"/>
          <w:i/>
          <w:color w:val="auto"/>
          <w:sz w:val="22"/>
          <w:szCs w:val="22"/>
          <w:lang w:val="sl-SI"/>
        </w:rPr>
        <w:t>Marburger Zeitung</w:t>
      </w:r>
      <w:r w:rsidRPr="009A2531">
        <w:rPr>
          <w:rFonts w:ascii="Arial" w:hAnsi="Arial" w:cs="Arial"/>
          <w:color w:val="auto"/>
          <w:sz w:val="22"/>
          <w:szCs w:val="22"/>
          <w:lang w:val="sl-SI"/>
        </w:rPr>
        <w:t xml:space="preserve"> in </w:t>
      </w:r>
      <w:r w:rsidRPr="009A2531">
        <w:rPr>
          <w:rFonts w:ascii="Arial" w:hAnsi="Arial" w:cs="Arial"/>
          <w:i/>
          <w:color w:val="auto"/>
          <w:sz w:val="22"/>
          <w:szCs w:val="22"/>
          <w:lang w:val="sl-SI"/>
        </w:rPr>
        <w:t>Karawanken Bote/</w:t>
      </w:r>
      <w:r w:rsidRPr="009A2531">
        <w:rPr>
          <w:rFonts w:ascii="Arial" w:hAnsi="Arial" w:cs="Arial"/>
          <w:color w:val="auto"/>
          <w:sz w:val="22"/>
          <w:szCs w:val="22"/>
          <w:lang w:val="de-DE"/>
        </w:rPr>
        <w:t xml:space="preserve"> The Role of the Feuilleton in the German Press in Upper Carniola and Lower Styria during the Second World War: A Case Study of </w:t>
      </w:r>
      <w:r w:rsidRPr="009A2531">
        <w:rPr>
          <w:rFonts w:ascii="Arial" w:hAnsi="Arial" w:cs="Arial"/>
          <w:i/>
          <w:color w:val="auto"/>
          <w:sz w:val="22"/>
          <w:szCs w:val="22"/>
          <w:lang w:val="de-DE"/>
        </w:rPr>
        <w:t>Marburger Zeitung</w:t>
      </w:r>
      <w:r w:rsidRPr="009A2531">
        <w:rPr>
          <w:rFonts w:ascii="Arial" w:hAnsi="Arial" w:cs="Arial"/>
          <w:color w:val="auto"/>
          <w:sz w:val="22"/>
          <w:szCs w:val="22"/>
          <w:lang w:val="de-DE"/>
        </w:rPr>
        <w:t xml:space="preserve"> and </w:t>
      </w:r>
      <w:r w:rsidRPr="009A2531">
        <w:rPr>
          <w:rFonts w:ascii="Arial" w:hAnsi="Arial" w:cs="Arial"/>
          <w:i/>
          <w:color w:val="auto"/>
          <w:sz w:val="22"/>
          <w:szCs w:val="22"/>
          <w:lang w:val="de-DE"/>
        </w:rPr>
        <w:t>Karawanken Bote</w:t>
      </w:r>
    </w:p>
    <w:p w:rsidR="00E2263B" w:rsidRPr="009A2531" w:rsidRDefault="00E2263B" w:rsidP="009A2531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</w:tabs>
        <w:spacing w:after="120"/>
        <w:jc w:val="both"/>
        <w:rPr>
          <w:rFonts w:ascii="Arial" w:hAnsi="Arial" w:cs="Arial"/>
          <w:color w:val="auto"/>
          <w:sz w:val="22"/>
          <w:szCs w:val="22"/>
          <w:lang w:val="de-DE"/>
        </w:rPr>
      </w:pPr>
      <w:r w:rsidRPr="009A2531">
        <w:rPr>
          <w:rFonts w:ascii="Arial" w:hAnsi="Arial" w:cs="Arial"/>
          <w:b/>
          <w:color w:val="auto"/>
          <w:sz w:val="22"/>
          <w:szCs w:val="22"/>
          <w:lang w:val="de-DE"/>
        </w:rPr>
        <w:t>Dimitrije Nikolić</w:t>
      </w:r>
      <w:r w:rsidRPr="009A2531">
        <w:rPr>
          <w:rFonts w:ascii="Arial" w:hAnsi="Arial" w:cs="Arial"/>
          <w:b/>
          <w:sz w:val="22"/>
          <w:szCs w:val="22"/>
          <w:lang w:val="de-DE"/>
        </w:rPr>
        <w:t xml:space="preserve"> (m: Irena Samide):</w:t>
      </w:r>
      <w:r w:rsidRPr="009A2531">
        <w:rPr>
          <w:rFonts w:ascii="Arial" w:hAnsi="Arial" w:cs="Arial"/>
          <w:sz w:val="22"/>
          <w:szCs w:val="22"/>
          <w:lang w:val="de-DE"/>
        </w:rPr>
        <w:t xml:space="preserve"> </w:t>
      </w:r>
      <w:r w:rsidRPr="009A2531">
        <w:rPr>
          <w:rFonts w:ascii="Arial" w:hAnsi="Arial" w:cs="Arial"/>
          <w:sz w:val="22"/>
          <w:szCs w:val="22"/>
          <w:shd w:val="clear" w:color="auto" w:fill="FFFFFF"/>
          <w:lang w:val="de-DE"/>
        </w:rPr>
        <w:t>Das Frauenbild um 1800: Paradigmatische Untersuchungen zu Heinrich von Kleist/</w:t>
      </w:r>
      <w:r w:rsidRPr="009A2531">
        <w:rPr>
          <w:rFonts w:ascii="Arial" w:hAnsi="Arial" w:cs="Arial"/>
          <w:color w:val="auto"/>
          <w:sz w:val="22"/>
          <w:szCs w:val="22"/>
          <w:lang w:val="de-DE"/>
        </w:rPr>
        <w:t xml:space="preserve"> Podoba ženske na prelomu stoletja 1800: študije primerov pri Heinrichu von Kleistu/ The Image of Women at the Turn of the 19</w:t>
      </w:r>
      <w:r w:rsidRPr="009A2531">
        <w:rPr>
          <w:rFonts w:ascii="Arial" w:hAnsi="Arial" w:cs="Arial"/>
          <w:color w:val="auto"/>
          <w:sz w:val="22"/>
          <w:szCs w:val="22"/>
          <w:vertAlign w:val="superscript"/>
          <w:lang w:val="de-DE"/>
        </w:rPr>
        <w:t>th</w:t>
      </w:r>
      <w:r w:rsidRPr="009A2531">
        <w:rPr>
          <w:rFonts w:ascii="Arial" w:hAnsi="Arial" w:cs="Arial"/>
          <w:color w:val="auto"/>
          <w:sz w:val="22"/>
          <w:szCs w:val="22"/>
          <w:lang w:val="de-DE"/>
        </w:rPr>
        <w:t xml:space="preserve"> Century: Paradigmatic Studies on Heinrich von Kleist</w:t>
      </w:r>
    </w:p>
    <w:p w:rsidR="00E2263B" w:rsidRPr="009A2531" w:rsidRDefault="00E2263B" w:rsidP="009A2531">
      <w:pPr>
        <w:pStyle w:val="Body"/>
        <w:tabs>
          <w:tab w:val="left" w:pos="-31680"/>
          <w:tab w:val="left" w:pos="-31520"/>
          <w:tab w:val="left" w:pos="-30812"/>
          <w:tab w:val="left" w:pos="-30103"/>
          <w:tab w:val="left" w:pos="-29394"/>
          <w:tab w:val="left" w:pos="-28686"/>
          <w:tab w:val="left" w:pos="-27977"/>
          <w:tab w:val="left" w:pos="-27268"/>
          <w:tab w:val="left" w:pos="-26560"/>
          <w:tab w:val="left" w:pos="-25851"/>
          <w:tab w:val="left" w:pos="-25142"/>
          <w:tab w:val="left" w:pos="-24434"/>
          <w:tab w:val="left" w:pos="-23725"/>
          <w:tab w:val="left" w:pos="-23016"/>
          <w:tab w:val="left" w:pos="-22308"/>
          <w:tab w:val="left" w:pos="-21599"/>
          <w:tab w:val="left" w:pos="-20890"/>
          <w:tab w:val="left" w:pos="-20182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  <w:tab w:val="left" w:pos="13465"/>
          <w:tab w:val="left" w:pos="14173"/>
          <w:tab w:val="left" w:pos="14882"/>
          <w:tab w:val="left" w:pos="15591"/>
          <w:tab w:val="left" w:pos="16299"/>
          <w:tab w:val="left" w:pos="17008"/>
          <w:tab w:val="left" w:pos="17717"/>
          <w:tab w:val="left" w:pos="18425"/>
          <w:tab w:val="left" w:pos="19134"/>
          <w:tab w:val="left" w:pos="19843"/>
          <w:tab w:val="left" w:pos="20551"/>
          <w:tab w:val="left" w:pos="21260"/>
          <w:tab w:val="left" w:pos="21969"/>
          <w:tab w:val="left" w:pos="22677"/>
          <w:tab w:val="left" w:pos="23386"/>
          <w:tab w:val="left" w:pos="24094"/>
          <w:tab w:val="left" w:pos="24803"/>
          <w:tab w:val="left" w:pos="25512"/>
          <w:tab w:val="left" w:pos="26220"/>
          <w:tab w:val="left" w:pos="26929"/>
          <w:tab w:val="left" w:pos="27638"/>
          <w:tab w:val="left" w:pos="28346"/>
          <w:tab w:val="left" w:pos="29055"/>
          <w:tab w:val="left" w:pos="29764"/>
          <w:tab w:val="left" w:pos="30472"/>
          <w:tab w:val="left" w:pos="31181"/>
          <w:tab w:val="left" w:pos="31680"/>
        </w:tabs>
        <w:spacing w:after="120"/>
        <w:jc w:val="both"/>
        <w:rPr>
          <w:rFonts w:ascii="Arial" w:hAnsi="Arial" w:cs="Arial"/>
          <w:color w:val="auto"/>
          <w:sz w:val="22"/>
          <w:szCs w:val="22"/>
          <w:lang w:val="de-DE"/>
        </w:rPr>
      </w:pPr>
      <w:r w:rsidRPr="009A2531">
        <w:rPr>
          <w:rFonts w:ascii="Arial" w:hAnsi="Arial" w:cs="Arial"/>
          <w:b/>
          <w:color w:val="auto"/>
          <w:sz w:val="22"/>
          <w:szCs w:val="22"/>
          <w:lang w:val="de-DE"/>
        </w:rPr>
        <w:t xml:space="preserve">Patricia Čosič </w:t>
      </w:r>
      <w:r w:rsidRPr="009A2531">
        <w:rPr>
          <w:rFonts w:ascii="Arial" w:hAnsi="Arial" w:cs="Arial"/>
          <w:b/>
          <w:sz w:val="22"/>
          <w:szCs w:val="22"/>
          <w:lang w:val="de-DE"/>
        </w:rPr>
        <w:t xml:space="preserve">(m: Irena Samide): </w:t>
      </w:r>
      <w:r w:rsidRPr="009A2531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Der Bohème-Kreis und autobiographische Elemente in </w:t>
      </w:r>
      <w:r w:rsidRPr="009A2531">
        <w:rPr>
          <w:rStyle w:val="Poudarek"/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Amouresken</w:t>
      </w:r>
      <w:r w:rsidRPr="009A2531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 von Franziska zu Reventlow/ Boemski krog in avtobiografske prvine v delu </w:t>
      </w:r>
      <w:r w:rsidRPr="009A2531">
        <w:rPr>
          <w:rStyle w:val="Poudarek"/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Amouresken</w:t>
      </w:r>
      <w:r w:rsidRPr="009A2531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 Franziske zu Reventlow/ The Bohemian Circle and Autobiographical Elements in </w:t>
      </w:r>
      <w:r w:rsidRPr="009A2531">
        <w:rPr>
          <w:rStyle w:val="Poudarek"/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Amouresken</w:t>
      </w:r>
      <w:r w:rsidRPr="009A2531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 by Franziska zu Reventlow</w:t>
      </w:r>
    </w:p>
    <w:p w:rsidR="00E2263B" w:rsidRPr="009A2531" w:rsidRDefault="00E2263B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t xml:space="preserve">Vanja Kralj (m: Irena Samide): </w:t>
      </w:r>
      <w:r w:rsidRPr="009A2531">
        <w:rPr>
          <w:lang w:val="de-DE"/>
        </w:rPr>
        <w:t>Alma Karlins Weltreise aus medialer Perspektive: historischer Aspekt / Svetovno popotovanje Alme Karlin v publicistiki: zgodovinski vidik / Alma Karlin’s Journey around the World in Print Media: A Historical Perspective</w:t>
      </w:r>
    </w:p>
    <w:p w:rsidR="00E2263B" w:rsidRPr="009A2531" w:rsidRDefault="00E2263B" w:rsidP="009A2531">
      <w:pPr>
        <w:spacing w:after="120" w:line="240" w:lineRule="auto"/>
        <w:jc w:val="both"/>
        <w:rPr>
          <w:rFonts w:eastAsia="Times New Roman"/>
          <w:color w:val="000000"/>
        </w:rPr>
      </w:pPr>
      <w:r w:rsidRPr="009A2531">
        <w:rPr>
          <w:rFonts w:eastAsia="Times New Roman"/>
          <w:b/>
          <w:color w:val="000000"/>
        </w:rPr>
        <w:t>Karmen Stavec (Špela Virant):</w:t>
      </w:r>
      <w:r w:rsidRPr="009A2531">
        <w:rPr>
          <w:rFonts w:eastAsia="Times New Roman"/>
          <w:color w:val="000000"/>
        </w:rPr>
        <w:t xml:space="preserve"> Textanalyse des Romans Weit über das Land von Peter Stamm / Analiza romana Weit über das Land Petra Stamma / Text Analysis of the Novel Weit über das Land by Peter Stamm</w:t>
      </w: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</w:p>
    <w:p w:rsidR="003B5125" w:rsidRPr="009A2531" w:rsidRDefault="003B5125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FF0000"/>
          <w:u w:val="single"/>
        </w:rPr>
      </w:pPr>
      <w:r w:rsidRPr="009A2531">
        <w:rPr>
          <w:b/>
          <w:color w:val="FF0000"/>
          <w:u w:val="single"/>
        </w:rPr>
        <w:t xml:space="preserve">Potrjene teme na seji 13. 4. 2018: </w:t>
      </w:r>
    </w:p>
    <w:p w:rsidR="003B5125" w:rsidRPr="009A2531" w:rsidRDefault="003B5125" w:rsidP="009A2531">
      <w:pPr>
        <w:spacing w:after="120" w:line="240" w:lineRule="auto"/>
        <w:jc w:val="both"/>
      </w:pPr>
      <w:r w:rsidRPr="009A2531">
        <w:rPr>
          <w:b/>
        </w:rPr>
        <w:t>Barbara Mrljak</w:t>
      </w:r>
      <w:r w:rsidRPr="009A2531">
        <w:t xml:space="preserve"> </w:t>
      </w:r>
      <w:r w:rsidRPr="009A2531">
        <w:rPr>
          <w:b/>
        </w:rPr>
        <w:t>(m: U. Valenčič Arh):</w:t>
      </w:r>
      <w:r w:rsidRPr="009A2531">
        <w:t xml:space="preserve"> Slowenische Familiennamen aus den deutschen Berufsbezeichnungen/ Slovenski priimki iz nemških poklicnih nazivov/ Slovenian Family Names from German Professions</w:t>
      </w:r>
    </w:p>
    <w:p w:rsidR="003B5125" w:rsidRPr="009A2531" w:rsidRDefault="003B5125" w:rsidP="009A2531">
      <w:pPr>
        <w:spacing w:after="120" w:line="240" w:lineRule="auto"/>
        <w:jc w:val="both"/>
      </w:pPr>
      <w:r w:rsidRPr="009A2531">
        <w:rPr>
          <w:b/>
        </w:rPr>
        <w:t>Eva Lazar</w:t>
      </w:r>
      <w:r w:rsidRPr="009A2531">
        <w:t xml:space="preserve"> </w:t>
      </w:r>
      <w:r w:rsidRPr="009A2531">
        <w:rPr>
          <w:b/>
        </w:rPr>
        <w:t>(m: U. Valenčič Arh):</w:t>
      </w:r>
      <w:r w:rsidRPr="009A2531">
        <w:t xml:space="preserve"> Deutsche Phraseme mit den Komponenten </w:t>
      </w:r>
      <w:r w:rsidRPr="009A2531">
        <w:rPr>
          <w:i/>
        </w:rPr>
        <w:t>Hahn, Huhn, Schwein, Sau, Hase, Esel</w:t>
      </w:r>
      <w:r w:rsidRPr="009A2531">
        <w:t xml:space="preserve">  und ihre Entsprechungen im Slowenischen/ Nemški frazemi s sestavinami</w:t>
      </w:r>
      <w:r w:rsidRPr="009A2531">
        <w:rPr>
          <w:i/>
        </w:rPr>
        <w:t xml:space="preserve"> Hahn, Huhn, Schwein, Sau, Hase, Esel </w:t>
      </w:r>
      <w:r w:rsidRPr="009A2531">
        <w:t xml:space="preserve">in njihovi ustrezniki v slovenščini /German Phraseological Units with Components </w:t>
      </w:r>
      <w:r w:rsidRPr="009A2531">
        <w:rPr>
          <w:i/>
        </w:rPr>
        <w:t>Hahn, Huhn, Schwein, Sau, Hase, Esel</w:t>
      </w:r>
      <w:r w:rsidRPr="009A2531">
        <w:t xml:space="preserve"> and their Slovenian Equivalents</w:t>
      </w:r>
    </w:p>
    <w:p w:rsidR="003B5125" w:rsidRPr="009A2531" w:rsidRDefault="003B5125" w:rsidP="009A2531">
      <w:pPr>
        <w:spacing w:after="120" w:line="240" w:lineRule="auto"/>
        <w:jc w:val="both"/>
      </w:pPr>
      <w:r w:rsidRPr="009A2531">
        <w:rPr>
          <w:b/>
        </w:rPr>
        <w:t>Anja Godnič</w:t>
      </w:r>
      <w:r w:rsidRPr="009A2531">
        <w:t xml:space="preserve"> </w:t>
      </w:r>
      <w:r w:rsidRPr="009A2531">
        <w:rPr>
          <w:b/>
        </w:rPr>
        <w:t>(m: U. Valenčič Arh):</w:t>
      </w:r>
      <w:r w:rsidRPr="009A2531">
        <w:t xml:space="preserve"> Zu kulinarischen Germanismen in slowenischen Internet-Foren/ Kulinarični germanizmi na slovenskih spletnih forumih/ Culinary Germanisms on Slovenian web forums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lastRenderedPageBreak/>
        <w:t>Kire Jankoski (m: S. Bračič):</w:t>
      </w:r>
      <w:r w:rsidRPr="009A2531">
        <w:rPr>
          <w:lang w:val="de-DE"/>
        </w:rPr>
        <w:t xml:space="preserve"> Der zusammengezogene Satz im Gegenwartsdeutsch/ Obvezni izpust v priredju sodobne nemščine/ Omission in Coordination of Parts of Clauses in Modern German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t>Andraž Kompolšek (m: M. Javor Briški):</w:t>
      </w:r>
      <w:r w:rsidRPr="009A2531">
        <w:rPr>
          <w:lang w:val="de-DE"/>
        </w:rPr>
        <w:t xml:space="preserve"> Das 10. Buch von Valvasors “Ehre des Herzogthums Crain” aus syntaktischer Sicht/</w:t>
      </w:r>
      <w:r w:rsidRPr="009A2531">
        <w:rPr>
          <w:lang w:val="nl-NL"/>
        </w:rPr>
        <w:t>10. knjiga Valvasorjeve “Slave Vojvodine Kranjske” s sintaktičnega vidika/</w:t>
      </w:r>
      <w:r w:rsidRPr="009A2531">
        <w:rPr>
          <w:lang w:val="de-DE"/>
        </w:rPr>
        <w:t xml:space="preserve"> The 10</w:t>
      </w:r>
      <w:r w:rsidRPr="009A2531">
        <w:rPr>
          <w:vertAlign w:val="superscript"/>
          <w:lang w:val="de-DE"/>
        </w:rPr>
        <w:t>th</w:t>
      </w:r>
      <w:r w:rsidRPr="009A2531">
        <w:rPr>
          <w:lang w:val="de-DE"/>
        </w:rPr>
        <w:t xml:space="preserve"> Book of Valvasor's “Ehre des Herzogthums Crain” from a Syntactical Point of View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t>Tim Miklavžina</w:t>
      </w:r>
      <w:r w:rsidRPr="009A2531">
        <w:rPr>
          <w:lang w:val="de-DE"/>
        </w:rPr>
        <w:t xml:space="preserve"> </w:t>
      </w:r>
      <w:r w:rsidRPr="009A2531">
        <w:rPr>
          <w:b/>
          <w:lang w:val="de-DE"/>
        </w:rPr>
        <w:t>(m: S. Bračič):</w:t>
      </w:r>
      <w:r w:rsidRPr="009A2531">
        <w:rPr>
          <w:lang w:val="de-DE"/>
        </w:rPr>
        <w:t xml:space="preserve"> Der freie Dativ in Gegenwartsdeutsch/ Dativ koristnika in čustvenosti v sodobni nemščini/ Non-argument datives in modern German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t>Nives Rac (m: J.G. Lughofer):</w:t>
      </w:r>
      <w:r w:rsidRPr="009A2531">
        <w:rPr>
          <w:lang w:val="de-DE"/>
        </w:rPr>
        <w:t xml:space="preserve"> Die Darstellung der Arbeitswelt im Roman </w:t>
      </w:r>
      <w:r w:rsidRPr="009A2531">
        <w:rPr>
          <w:shd w:val="clear" w:color="auto" w:fill="FFFFFF"/>
          <w:lang w:val="de-DE"/>
        </w:rPr>
        <w:t>"wir schlafen nicht" von</w:t>
      </w:r>
      <w:r w:rsidRPr="009A2531">
        <w:rPr>
          <w:lang w:val="de-DE"/>
        </w:rPr>
        <w:t xml:space="preserve"> Kathrin Röggla/ Prikaz delovnega sveta v romanu </w:t>
      </w:r>
      <w:r w:rsidRPr="009A2531">
        <w:rPr>
          <w:shd w:val="clear" w:color="auto" w:fill="FFFFFF"/>
          <w:lang w:val="de-DE"/>
        </w:rPr>
        <w:t xml:space="preserve">"wir schlafen nicht" od </w:t>
      </w:r>
      <w:r w:rsidRPr="009A2531">
        <w:rPr>
          <w:lang w:val="de-DE"/>
        </w:rPr>
        <w:t xml:space="preserve">Kathrin Röggla/ Representation of the Working Life in the Novel </w:t>
      </w:r>
      <w:r w:rsidRPr="009A2531">
        <w:rPr>
          <w:shd w:val="clear" w:color="auto" w:fill="FFFFFF"/>
          <w:lang w:val="de-DE"/>
        </w:rPr>
        <w:t xml:space="preserve">"wir schlafen nicht" by </w:t>
      </w:r>
      <w:r w:rsidRPr="009A2531">
        <w:rPr>
          <w:lang w:val="de-DE"/>
        </w:rPr>
        <w:t>Kathrin Röggla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t>Simona Dajčman (m: P. Kramberger):</w:t>
      </w:r>
      <w:r w:rsidRPr="009A2531">
        <w:rPr>
          <w:lang w:val="de-DE"/>
        </w:rPr>
        <w:t xml:space="preserve"> Die Rezeption der Dramen Gerhart Hauptmanns auf deutschen, slowenischen und amerikanischen Bühnen: Ein interkultureller Vergleich/ Recepcija dramskih del Gerharta Hauptmanna na nemških, slovenskih in ameriških odrih: medkulturna primerjava/ The Critical Reception of Gerhart Hauptmann’s Dramatic Works in German, Slovenian and American Theatres: An Intercultural Comparison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t>Tea Janežič</w:t>
      </w:r>
      <w:r w:rsidRPr="009A2531">
        <w:rPr>
          <w:lang w:val="de-DE"/>
        </w:rPr>
        <w:t xml:space="preserve"> </w:t>
      </w:r>
      <w:r w:rsidRPr="009A2531">
        <w:rPr>
          <w:b/>
          <w:lang w:val="de-DE"/>
        </w:rPr>
        <w:t>(m: U. Valenčič Arh):</w:t>
      </w:r>
      <w:r w:rsidRPr="009A2531">
        <w:rPr>
          <w:lang w:val="de-DE"/>
        </w:rPr>
        <w:t xml:space="preserve"> Phraseologie in der Anzeigenwerbung deutschsprachiger Medien/ Frazeologija v reklamnih besedilih v nemškogovorečih medijih/ Phraseological Units in Advertising in German Media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  <w:r w:rsidRPr="009A2531">
        <w:rPr>
          <w:b/>
          <w:lang w:val="de-DE"/>
        </w:rPr>
        <w:t>Cris Tomažič (m: S. Bračič):</w:t>
      </w:r>
      <w:r w:rsidRPr="009A2531">
        <w:rPr>
          <w:lang w:val="de-DE"/>
        </w:rPr>
        <w:t xml:space="preserve"> Es als Korrelat im Gegenwartsdeutsch/ Osebni zaimek es kot korrelat v sodobni nemščini/ Pronoun es as a correlate in contemporary German</w:t>
      </w:r>
    </w:p>
    <w:p w:rsidR="003B5125" w:rsidRPr="009A2531" w:rsidRDefault="003B5125" w:rsidP="009A2531">
      <w:pPr>
        <w:spacing w:after="120" w:line="240" w:lineRule="auto"/>
        <w:jc w:val="both"/>
        <w:rPr>
          <w:lang w:val="de-DE"/>
        </w:rPr>
      </w:pP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FF0000"/>
          <w:u w:val="single"/>
        </w:rPr>
      </w:pPr>
      <w:r w:rsidRPr="009A2531">
        <w:rPr>
          <w:b/>
          <w:color w:val="FF0000"/>
          <w:u w:val="single"/>
        </w:rPr>
        <w:t xml:space="preserve">Potrjene teme na seji </w:t>
      </w:r>
      <w:r w:rsidRPr="009A2531">
        <w:rPr>
          <w:b/>
          <w:color w:val="FF0000"/>
          <w:u w:val="single"/>
        </w:rPr>
        <w:t>19. 1</w:t>
      </w:r>
      <w:r w:rsidRPr="009A2531">
        <w:rPr>
          <w:b/>
          <w:color w:val="FF0000"/>
          <w:u w:val="single"/>
        </w:rPr>
        <w:t xml:space="preserve">. 2018: 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>Anja Bonča</w:t>
      </w:r>
      <w:r w:rsidRPr="009A2531">
        <w:rPr>
          <w:highlight w:val="white"/>
        </w:rPr>
        <w:t xml:space="preserve"> </w:t>
      </w:r>
      <w:r w:rsidRPr="009A2531">
        <w:rPr>
          <w:b/>
          <w:highlight w:val="white"/>
        </w:rPr>
        <w:t xml:space="preserve">(m: Urška Valenčič Arh): </w:t>
      </w:r>
      <w:r w:rsidRPr="009A2531">
        <w:rPr>
          <w:highlight w:val="white"/>
        </w:rPr>
        <w:t xml:space="preserve">Deutsche Phraseme mit den Komponenten </w:t>
      </w:r>
      <w:r w:rsidRPr="009A2531">
        <w:rPr>
          <w:i/>
          <w:highlight w:val="white"/>
        </w:rPr>
        <w:t>Maus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Ratte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Fliege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Floh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Laus,</w:t>
      </w:r>
      <w:r w:rsidRPr="009A2531">
        <w:rPr>
          <w:highlight w:val="white"/>
        </w:rPr>
        <w:t xml:space="preserve"> </w:t>
      </w:r>
      <w:r w:rsidRPr="009A2531">
        <w:rPr>
          <w:i/>
          <w:highlight w:val="white"/>
        </w:rPr>
        <w:t xml:space="preserve">Mücke </w:t>
      </w:r>
      <w:r w:rsidRPr="009A2531">
        <w:rPr>
          <w:highlight w:val="white"/>
        </w:rPr>
        <w:t xml:space="preserve">und ihre Entsprechungen im Slowenischen und Schwedischen/ Nemški frazemi s sestavinami </w:t>
      </w:r>
      <w:r w:rsidRPr="009A2531">
        <w:rPr>
          <w:i/>
          <w:highlight w:val="white"/>
        </w:rPr>
        <w:t>Maus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Ratte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Fliege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Floh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Laus,</w:t>
      </w:r>
      <w:r w:rsidRPr="009A2531">
        <w:rPr>
          <w:highlight w:val="white"/>
        </w:rPr>
        <w:t xml:space="preserve"> </w:t>
      </w:r>
      <w:r w:rsidRPr="009A2531">
        <w:rPr>
          <w:i/>
          <w:highlight w:val="white"/>
        </w:rPr>
        <w:t xml:space="preserve">Mücke </w:t>
      </w:r>
      <w:r w:rsidRPr="009A2531">
        <w:rPr>
          <w:highlight w:val="white"/>
        </w:rPr>
        <w:t xml:space="preserve">in njihovi ustrezniki v slovenščini in švedščini/ German Phraseological Units  with Components </w:t>
      </w:r>
      <w:r w:rsidRPr="009A2531">
        <w:rPr>
          <w:i/>
          <w:highlight w:val="white"/>
        </w:rPr>
        <w:t>Maus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Ratte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Fliege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Floh</w:t>
      </w:r>
      <w:r w:rsidRPr="009A2531">
        <w:rPr>
          <w:highlight w:val="white"/>
        </w:rPr>
        <w:t xml:space="preserve">, </w:t>
      </w:r>
      <w:r w:rsidRPr="009A2531">
        <w:rPr>
          <w:i/>
          <w:highlight w:val="white"/>
        </w:rPr>
        <w:t>Laus,</w:t>
      </w:r>
      <w:r w:rsidRPr="009A2531">
        <w:rPr>
          <w:highlight w:val="white"/>
        </w:rPr>
        <w:t xml:space="preserve"> </w:t>
      </w:r>
      <w:r w:rsidRPr="009A2531">
        <w:rPr>
          <w:i/>
          <w:highlight w:val="white"/>
        </w:rPr>
        <w:t xml:space="preserve">Mücke </w:t>
      </w:r>
      <w:r w:rsidRPr="009A2531">
        <w:rPr>
          <w:highlight w:val="white"/>
        </w:rPr>
        <w:t>and their Slovenian and Swedish Equivalents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>Anja Lapajne (m: Uršula Krevs Birk):</w:t>
      </w:r>
      <w:r w:rsidRPr="009A2531">
        <w:rPr>
          <w:highlight w:val="white"/>
        </w:rPr>
        <w:t xml:space="preserve"> Lexikalische Germanismen in Anekdoten aus Idrija/ Besedni germanizmi v idrijskih anekdotah/ German Borrowings in Idrian Anecdotes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>Monika Bajuk</w:t>
      </w:r>
      <w:r w:rsidRPr="009A2531">
        <w:rPr>
          <w:highlight w:val="white"/>
        </w:rPr>
        <w:t xml:space="preserve"> </w:t>
      </w:r>
      <w:r w:rsidRPr="009A2531">
        <w:rPr>
          <w:b/>
          <w:highlight w:val="white"/>
        </w:rPr>
        <w:t xml:space="preserve">(m: Irena Samide): </w:t>
      </w:r>
      <w:r w:rsidRPr="009A2531">
        <w:rPr>
          <w:highlight w:val="white"/>
        </w:rPr>
        <w:t>Liebes- und Lebensbrief als literarisches Medium: Der Briefwechsel zwischen Sophie Mereau und Clemens Brentano/ Ljubezensko in življenjsko pismo kot literarni medij: korespondenca med Sophie Mereau in Clemensom Brentanom/ Love and Life Letter as Medium of Literature: The Correspondence between Sophie Mereau and Clemens Brentano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>Diana Flajs Bektašević (m: Petra Kramberger):</w:t>
      </w:r>
      <w:r w:rsidRPr="009A2531">
        <w:rPr>
          <w:highlight w:val="white"/>
        </w:rPr>
        <w:t xml:space="preserve"> Das Kulturzentrum Narodni dom in Maribor/Marburg an der Drau: Die Entstehungsgeschichte des Narodni dom und die Problematik des Theaterstücks </w:t>
      </w:r>
      <w:r w:rsidRPr="009A2531">
        <w:rPr>
          <w:i/>
          <w:highlight w:val="white"/>
        </w:rPr>
        <w:t>Revček Andrejček/</w:t>
      </w:r>
      <w:r w:rsidRPr="009A2531">
        <w:rPr>
          <w:highlight w:val="white"/>
        </w:rPr>
        <w:t xml:space="preserve"> Narodni dom v Mariboru: zgodovina nastanka Narodnega doma in problematika gledališke igre </w:t>
      </w:r>
      <w:r w:rsidRPr="009A2531">
        <w:rPr>
          <w:i/>
          <w:highlight w:val="white"/>
        </w:rPr>
        <w:t>Revček Andrejček/</w:t>
      </w:r>
      <w:r w:rsidRPr="009A2531">
        <w:rPr>
          <w:highlight w:val="white"/>
        </w:rPr>
        <w:t xml:space="preserve"> The Cultural Centre Narodni dom in Maribor: The History of Narodni dom and the Problematics of the Theatre Play </w:t>
      </w:r>
      <w:r w:rsidRPr="009A2531">
        <w:rPr>
          <w:i/>
          <w:highlight w:val="white"/>
        </w:rPr>
        <w:t xml:space="preserve">Revček Andrejček </w:t>
      </w:r>
      <w:r w:rsidRPr="009A2531">
        <w:rPr>
          <w:highlight w:val="white"/>
        </w:rPr>
        <w:t>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>Hana Rika Kodela</w:t>
      </w:r>
      <w:r w:rsidRPr="009A2531">
        <w:rPr>
          <w:highlight w:val="white"/>
        </w:rPr>
        <w:t xml:space="preserve"> </w:t>
      </w:r>
      <w:r w:rsidRPr="009A2531">
        <w:rPr>
          <w:b/>
          <w:highlight w:val="white"/>
        </w:rPr>
        <w:t xml:space="preserve">(m: Petra Kramberger):  </w:t>
      </w:r>
      <w:r w:rsidRPr="009A2531">
        <w:rPr>
          <w:highlight w:val="white"/>
        </w:rPr>
        <w:t xml:space="preserve">Inserate in der Zeitung </w:t>
      </w:r>
      <w:r w:rsidRPr="009A2531">
        <w:rPr>
          <w:i/>
          <w:highlight w:val="white"/>
        </w:rPr>
        <w:t>Pettauer Wochenblatt/</w:t>
      </w:r>
      <w:r w:rsidRPr="009A2531">
        <w:rPr>
          <w:highlight w:val="white"/>
        </w:rPr>
        <w:t xml:space="preserve"> Oglasi v časopisu </w:t>
      </w:r>
      <w:r w:rsidRPr="009A2531">
        <w:rPr>
          <w:i/>
          <w:highlight w:val="white"/>
        </w:rPr>
        <w:t>Pettauer Wochenblatt/</w:t>
      </w:r>
      <w:r w:rsidRPr="009A2531">
        <w:rPr>
          <w:highlight w:val="white"/>
        </w:rPr>
        <w:t xml:space="preserve"> Advertisements in the Newspaper </w:t>
      </w:r>
      <w:r w:rsidRPr="009A2531">
        <w:rPr>
          <w:i/>
          <w:highlight w:val="white"/>
        </w:rPr>
        <w:t xml:space="preserve">Pettauer Wochenblatt </w:t>
      </w:r>
      <w:r w:rsidRPr="009A2531">
        <w:rPr>
          <w:highlight w:val="white"/>
        </w:rPr>
        <w:t>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lastRenderedPageBreak/>
        <w:t>Barbara Korošec (m: Marija Javor Briški):</w:t>
      </w:r>
      <w:r w:rsidRPr="009A2531">
        <w:rPr>
          <w:highlight w:val="white"/>
        </w:rPr>
        <w:t xml:space="preserve"> Die narrative metaphorische Inversion in "Tyll Eulenspiegels wunderbare und seltsame Historien" und der slowenischen Übersetzung/Narativna metaforična inverzija v delu "Tyll Eulenspiegels wunderbare und seltsame Historien" in slovenskem prevodu/The Narrative Metaphorical Inversion in "Tyll Eulenspiegels wunderbare und seltsame Historien" and its Slovenian Translation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Monika Klopčič  (m: Janja Polajnar Lenarčič): </w:t>
      </w:r>
      <w:r w:rsidRPr="009A2531">
        <w:rPr>
          <w:highlight w:val="white"/>
        </w:rPr>
        <w:t>Sprachliche und nicht-sprachliche Strategien am Beispiel der Marketingkampagne für Aldi Süd/ Jezikovne in nejezikovne strategije na primeru marketinške kampanje za Aldi Süd/ Linguistic and Non-linguistic Strategies on the Example of the Marketing Campaign for Aldi Süd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Luka Gortan (m: Petra Kramberger):  </w:t>
      </w:r>
      <w:r w:rsidRPr="009A2531">
        <w:rPr>
          <w:highlight w:val="white"/>
        </w:rPr>
        <w:t>Reaktionen der deutsch- und slowenischsprachigen Presse auf den Tod von Eduard Franz Joseph Graf von Taaffe (1833–1895)/ Odzivi nemškega in slovenskega časopisja na smrt grofa Eduarda Franza Josepha von Taaffeja (1833–1895)/ The Responses of German and Slovene Periodicals to the Death of Count Eduard Franz Joseph von Taaffe (1833–1895)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Marija Ilievska (m: Petra Kramberger, som: Irena Samide): </w:t>
      </w:r>
      <w:r w:rsidRPr="009A2531">
        <w:rPr>
          <w:highlight w:val="white"/>
        </w:rPr>
        <w:t>Die Rezeption und Aktualität der Märchen der Brüder Grimm in der slawischen Welt/ Recepcija in aktualnost Grimmov pravljic v slovanskem svetu / The Reception and Topicality of Grimm’s Fairy Tales in the Slavic World</w:t>
      </w:r>
      <w:r w:rsidRPr="009A2531">
        <w:rPr>
          <w:rFonts w:eastAsia="Times New Roman"/>
          <w:highlight w:val="white"/>
        </w:rPr>
        <w:t xml:space="preserve">  </w:t>
      </w:r>
      <w:r w:rsidRPr="009A2531">
        <w:rPr>
          <w:highlight w:val="white"/>
        </w:rPr>
        <w:t>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Kristina Matevljič  (m: Petra Kramberger):  </w:t>
      </w:r>
      <w:r w:rsidRPr="009A2531">
        <w:rPr>
          <w:rFonts w:eastAsia="Calibri"/>
          <w:highlight w:val="white"/>
        </w:rPr>
        <w:t xml:space="preserve">Tabor bei Šempas: Reaktionen der slowenischsprachigen und deutschsprachigen Presse auf die dritte Volksversammlung / Tabor pri Šempasu: odzivi slovenskih in nemških časnikov na tretji tabor / Tabor by Šempas: Responses to the Third Tabor Movement from Slovenian and German Journalism </w:t>
      </w:r>
      <w:r w:rsidRPr="009A2531">
        <w:rPr>
          <w:highlight w:val="white"/>
        </w:rPr>
        <w:t>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rFonts w:eastAsia="Calibri"/>
          <w:highlight w:val="white"/>
        </w:rPr>
        <w:t xml:space="preserve"> </w:t>
      </w:r>
      <w:r w:rsidRPr="009A2531">
        <w:rPr>
          <w:b/>
          <w:highlight w:val="white"/>
        </w:rPr>
        <w:t xml:space="preserve">Nancy Poropat (m: Petra Kramberger): </w:t>
      </w:r>
      <w:r w:rsidRPr="009A2531">
        <w:rPr>
          <w:highlight w:val="white"/>
        </w:rPr>
        <w:t>Aufstieg und Niedergang des großen steirischen Kämpfers: Rudolf Maister (1874–1934) im Spiegel der deutsch- und slowenischsprachigen Presse / Vzpon in zaton velikega borca za Štajersko: Rudolf Maister (1874–1934) v ogledalu nemškega in slovenskega tiska / Rise and Fall of the Great Styrian Fighter: Rudolf Maister (1874–1934) in the Mirror of the German and Slovene Press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highlight w:val="white"/>
        </w:rPr>
        <w:t xml:space="preserve"> </w:t>
      </w:r>
      <w:r w:rsidRPr="009A2531">
        <w:rPr>
          <w:b/>
          <w:highlight w:val="white"/>
        </w:rPr>
        <w:t xml:space="preserve">Uršula Peterlin (m: Petra Kramberger): </w:t>
      </w:r>
      <w:r w:rsidRPr="009A2531">
        <w:rPr>
          <w:highlight w:val="white"/>
        </w:rPr>
        <w:t>Einfluss der Königsdiktatur im Jahr 1929 auf die deutschsprachige Presse im slowenischen ethnischen Gebiet / Vpliv kraljeve diktature leta 1929 na nemško časnikarstvo na Slovenskem / The Influence of the Royal Dictatorship in 1929 on the German Journalism in the Slovenian Region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Jan Pihler (m: Petra Kramberger): </w:t>
      </w:r>
      <w:r w:rsidRPr="009A2531">
        <w:rPr>
          <w:highlight w:val="white"/>
        </w:rPr>
        <w:t>Reaktionen der deutsch- und slowenischen Presse auf die Gründung der literarischen Monatsschrift Ljubljanski zvon im Jahr 1881 / Odzivi nemških in slovenskih časopisov na ustanovitev literarnega mesečnika Ljubljanski zvon leta 1881 / Responses of the Slovenian and German Newspapers to the Founding of the Monthly Literary Magazine Ljubljanski zvon in 1881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Sanela Dedić (m: Irena Samide): </w:t>
      </w:r>
      <w:r w:rsidRPr="009A2531">
        <w:rPr>
          <w:highlight w:val="white"/>
        </w:rPr>
        <w:t>Ein weites Feld: Das Frauenbild in der Zeit des Realismus und dessen Inszenierung in Theodor Fontanes Effi Briest / Široko polje: podoba ženske v času realizma in njena inscenacija v romanu Effi Briest Theodorja Fontaneja / A Wide Field: The Image of Women in Time of Realism and its Presentation in Theodor Fontane’s Effi Briest  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Sanja Blazinšek (m: Petra Kramberger): </w:t>
      </w:r>
      <w:r w:rsidRPr="009A2531">
        <w:rPr>
          <w:rFonts w:eastAsia="Calibri"/>
          <w:highlight w:val="white"/>
        </w:rPr>
        <w:t xml:space="preserve">Die Gründung des Dramatischen Vereins in Ljubljana (1867): Reaktionen der slowenisch- und deutschsprachigen Presse auf die Gründung des Vereins / Ustanovitev Dramatičnega društva v Ljubljani (1867): Odzivi na ustanovitev društva v slovenskih in nemških časopisih / Establishment of the Dramatic Society in Ljubljana (1867): Responses in Slovenian and German Newspapers </w:t>
      </w:r>
      <w:r w:rsidRPr="009A2531">
        <w:rPr>
          <w:highlight w:val="white"/>
        </w:rPr>
        <w:t>(19.1.2018)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rFonts w:eastAsia="Calibri"/>
          <w:highlight w:val="white"/>
        </w:rPr>
        <w:t xml:space="preserve"> </w:t>
      </w:r>
      <w:r w:rsidRPr="009A2531">
        <w:rPr>
          <w:b/>
          <w:highlight w:val="white"/>
        </w:rPr>
        <w:t xml:space="preserve">Nina Zierer (m: Janja Polajnar Lenarčič): </w:t>
      </w:r>
      <w:r w:rsidRPr="009A2531">
        <w:rPr>
          <w:highlight w:val="white"/>
        </w:rPr>
        <w:t xml:space="preserve">Sprachliche und nicht-sprachliche Strategien am Beispiel der viralen Marketingkampagne für die deutsche Supermarktkette Edeka / </w:t>
      </w:r>
      <w:r w:rsidRPr="009A2531">
        <w:rPr>
          <w:highlight w:val="white"/>
        </w:rPr>
        <w:lastRenderedPageBreak/>
        <w:t>Jezikovne in nejezikovne strategije na primeru viralne marketinške kampanje za nemško trgovsko verigo Edeka / Linguistic and Non-linguistic Strategies using the Example of the Viral Marketing Campaign for the German Supermarket Chain Edeka (19.1.2018)</w:t>
      </w: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FF0000"/>
          <w:u w:val="single"/>
        </w:rPr>
      </w:pPr>
      <w:r w:rsidRPr="009A2531">
        <w:rPr>
          <w:b/>
          <w:color w:val="FF0000"/>
          <w:u w:val="single"/>
        </w:rPr>
        <w:t xml:space="preserve">Potrjene teme na seji </w:t>
      </w:r>
      <w:r w:rsidRPr="009A2531">
        <w:rPr>
          <w:b/>
          <w:color w:val="FF0000"/>
          <w:u w:val="single"/>
        </w:rPr>
        <w:t>20</w:t>
      </w:r>
      <w:r w:rsidRPr="009A2531">
        <w:rPr>
          <w:b/>
          <w:color w:val="FF0000"/>
          <w:u w:val="single"/>
        </w:rPr>
        <w:t xml:space="preserve">. </w:t>
      </w:r>
      <w:r w:rsidRPr="009A2531">
        <w:rPr>
          <w:b/>
          <w:color w:val="FF0000"/>
          <w:u w:val="single"/>
        </w:rPr>
        <w:t>6. 2017</w:t>
      </w:r>
      <w:r w:rsidRPr="009A2531">
        <w:rPr>
          <w:b/>
          <w:color w:val="FF0000"/>
          <w:u w:val="single"/>
        </w:rPr>
        <w:t xml:space="preserve">: </w:t>
      </w:r>
    </w:p>
    <w:p w:rsidR="00E2263B" w:rsidRPr="009A2531" w:rsidRDefault="00E2263B" w:rsidP="009A2531">
      <w:pPr>
        <w:spacing w:after="120" w:line="240" w:lineRule="auto"/>
        <w:ind w:right="221"/>
        <w:jc w:val="both"/>
        <w:rPr>
          <w:highlight w:val="white"/>
        </w:rPr>
      </w:pPr>
      <w:r w:rsidRPr="009A2531">
        <w:rPr>
          <w:b/>
          <w:highlight w:val="white"/>
        </w:rPr>
        <w:t>Sandra Kikelj (m: Irena Samide):</w:t>
      </w:r>
      <w:r w:rsidRPr="009A2531">
        <w:rPr>
          <w:highlight w:val="white"/>
        </w:rPr>
        <w:t xml:space="preserve"> „Starke Frauen“ in ausgewählten Novellen des 19. Jahrhunderts/“Močne ženske” v izbrani novelistiki 19. stoletja/“Strong Women” in  Selected Novellas in the 19. Century</w:t>
      </w:r>
    </w:p>
    <w:p w:rsidR="00E2263B" w:rsidRPr="009A2531" w:rsidRDefault="00E2263B" w:rsidP="009A2531">
      <w:pPr>
        <w:spacing w:after="120" w:line="240" w:lineRule="auto"/>
        <w:ind w:right="221"/>
        <w:jc w:val="both"/>
        <w:rPr>
          <w:highlight w:val="white"/>
        </w:rPr>
      </w:pPr>
      <w:r w:rsidRPr="009A2531">
        <w:rPr>
          <w:b/>
          <w:highlight w:val="white"/>
        </w:rPr>
        <w:t>Kaja Rabuza (m: Urška Valenčič Arh):</w:t>
      </w:r>
      <w:r w:rsidRPr="009A2531">
        <w:rPr>
          <w:highlight w:val="white"/>
        </w:rPr>
        <w:t xml:space="preserve"> Phraseme in den deutschen Gegenwartsfilmen und ihre slowenischen Entsprechungen/ Frazemi v sodobnih nemških filmih in njihovi prevodi v slovenščini/ Idiomatic Expressions in German Movies and their Slovene Translations</w:t>
      </w:r>
    </w:p>
    <w:p w:rsidR="00E2263B" w:rsidRPr="009A2531" w:rsidRDefault="00E2263B" w:rsidP="009A2531">
      <w:pPr>
        <w:spacing w:after="120" w:line="240" w:lineRule="auto"/>
        <w:ind w:right="221"/>
        <w:jc w:val="both"/>
        <w:rPr>
          <w:highlight w:val="white"/>
        </w:rPr>
      </w:pPr>
      <w:r w:rsidRPr="009A2531">
        <w:rPr>
          <w:b/>
          <w:highlight w:val="white"/>
        </w:rPr>
        <w:t>Špela Smolar (m: Urška Valenčič Arh):</w:t>
      </w:r>
      <w:r w:rsidRPr="009A2531">
        <w:rPr>
          <w:highlight w:val="white"/>
        </w:rPr>
        <w:t xml:space="preserve"> Phraseologie in Literatur und Film am Beispiel des Romans „Die dunkle Kammer“ von Rachel Seiffert und dessen Verfilmung/ Frazeologija v literarni in filmski podobi romana „Die dunkle Kammer“ pisateljice Rachel Seiffert/</w:t>
      </w:r>
      <w:r w:rsidRPr="009A2531">
        <w:rPr>
          <w:color w:val="212121"/>
          <w:highlight w:val="white"/>
        </w:rPr>
        <w:t xml:space="preserve">Phraseology In </w:t>
      </w:r>
      <w:r w:rsidRPr="009A2531">
        <w:rPr>
          <w:color w:val="222222"/>
          <w:highlight w:val="white"/>
        </w:rPr>
        <w:t>Written Work</w:t>
      </w:r>
      <w:r w:rsidRPr="009A2531">
        <w:rPr>
          <w:color w:val="212121"/>
          <w:highlight w:val="white"/>
        </w:rPr>
        <w:t xml:space="preserve"> And F</w:t>
      </w:r>
      <w:r w:rsidRPr="009A2531">
        <w:rPr>
          <w:color w:val="222222"/>
          <w:highlight w:val="white"/>
        </w:rPr>
        <w:t>ilm Adaptation O</w:t>
      </w:r>
      <w:r w:rsidRPr="009A2531">
        <w:rPr>
          <w:color w:val="212121"/>
          <w:highlight w:val="white"/>
        </w:rPr>
        <w:t xml:space="preserve">f The Novel </w:t>
      </w:r>
      <w:r w:rsidRPr="009A2531">
        <w:rPr>
          <w:highlight w:val="white"/>
        </w:rPr>
        <w:t>„</w:t>
      </w:r>
      <w:r w:rsidRPr="009A2531">
        <w:rPr>
          <w:color w:val="212121"/>
          <w:highlight w:val="white"/>
        </w:rPr>
        <w:t>Die dunkle Kammer” by Rachel Seiffert</w:t>
      </w:r>
    </w:p>
    <w:p w:rsidR="00E2263B" w:rsidRPr="009A2531" w:rsidRDefault="00E2263B" w:rsidP="009A2531">
      <w:pPr>
        <w:spacing w:after="120" w:line="240" w:lineRule="auto"/>
        <w:ind w:right="221"/>
        <w:jc w:val="both"/>
        <w:rPr>
          <w:highlight w:val="white"/>
        </w:rPr>
      </w:pPr>
      <w:r w:rsidRPr="009A2531">
        <w:rPr>
          <w:b/>
          <w:color w:val="212121"/>
          <w:highlight w:val="white"/>
        </w:rPr>
        <w:t>Sangara Novak (</w:t>
      </w:r>
      <w:r w:rsidRPr="009A2531">
        <w:rPr>
          <w:b/>
          <w:highlight w:val="white"/>
        </w:rPr>
        <w:t xml:space="preserve">m: Petra Kramberger): </w:t>
      </w:r>
      <w:r w:rsidRPr="009A2531">
        <w:rPr>
          <w:highlight w:val="white"/>
        </w:rPr>
        <w:t xml:space="preserve">Die </w:t>
      </w:r>
      <w:r w:rsidRPr="009A2531">
        <w:rPr>
          <w:i/>
          <w:highlight w:val="white"/>
        </w:rPr>
        <w:t>Gottscheer Zeitung</w:t>
      </w:r>
      <w:r w:rsidRPr="009A2531">
        <w:rPr>
          <w:highlight w:val="white"/>
        </w:rPr>
        <w:t xml:space="preserve">, Nachfolgerin des Gottscheer Boten? Eine Vergleichende Analyse. / Časopis </w:t>
      </w:r>
      <w:r w:rsidRPr="009A2531">
        <w:rPr>
          <w:i/>
          <w:highlight w:val="white"/>
        </w:rPr>
        <w:t>Gottscheer Zeitung</w:t>
      </w:r>
      <w:r w:rsidRPr="009A2531">
        <w:rPr>
          <w:highlight w:val="white"/>
        </w:rPr>
        <w:t xml:space="preserve">, naslednik časopisa Gottscheer Bote? Primerjalna analiza./ </w:t>
      </w:r>
      <w:r w:rsidRPr="009A2531">
        <w:rPr>
          <w:i/>
          <w:highlight w:val="white"/>
        </w:rPr>
        <w:t>Gottscheer Zeitung</w:t>
      </w:r>
      <w:r w:rsidRPr="009A2531">
        <w:rPr>
          <w:highlight w:val="white"/>
        </w:rPr>
        <w:t>, Successor of the Gottscheer Bote? A Comparative Analysis.</w:t>
      </w:r>
    </w:p>
    <w:p w:rsidR="00E2263B" w:rsidRPr="009A2531" w:rsidRDefault="00E2263B" w:rsidP="009A2531">
      <w:pPr>
        <w:shd w:val="clear" w:color="auto" w:fill="FFFFFF"/>
        <w:spacing w:after="120" w:line="240" w:lineRule="auto"/>
        <w:ind w:right="221"/>
        <w:jc w:val="both"/>
        <w:rPr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>Tanja Skralovnik Onu (m: I. Samide):</w:t>
      </w:r>
      <w:r w:rsidRPr="009A2531">
        <w:rPr>
          <w:rFonts w:eastAsia="Calibri"/>
          <w:color w:val="212121"/>
          <w:highlight w:val="white"/>
        </w:rPr>
        <w:t xml:space="preserve"> Aphorismus in den Texten Marie von Ebner Eschenbachs/ Aforizem v besedilih Marie von Ebner Eschenbach/ Aphorismus in the Literature of Marie von Ebner Eschenbach (1.9.2017)</w:t>
      </w:r>
    </w:p>
    <w:p w:rsidR="00E2263B" w:rsidRPr="009A2531" w:rsidRDefault="00E2263B" w:rsidP="009A2531">
      <w:pPr>
        <w:shd w:val="clear" w:color="auto" w:fill="FFFFFF"/>
        <w:spacing w:after="120" w:line="240" w:lineRule="auto"/>
        <w:ind w:right="221"/>
        <w:jc w:val="both"/>
        <w:rPr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>Sarah Kim Šuran (m: J.G. Lughofer):</w:t>
      </w:r>
      <w:r w:rsidRPr="009A2531">
        <w:rPr>
          <w:rFonts w:eastAsia="Calibri"/>
          <w:color w:val="212121"/>
          <w:highlight w:val="white"/>
        </w:rPr>
        <w:t xml:space="preserve"> Ostpreußen im Jahr 1945 in der Literatur/ Vzhodna Prusija leta 1945 v literaturi/ East Prussia in the Year 1945 in Literature (1.9.2017)</w:t>
      </w:r>
    </w:p>
    <w:p w:rsidR="00E2263B" w:rsidRPr="009A2531" w:rsidRDefault="00E2263B" w:rsidP="009A2531">
      <w:pPr>
        <w:shd w:val="clear" w:color="auto" w:fill="FFFFFF"/>
        <w:spacing w:after="120" w:line="240" w:lineRule="auto"/>
        <w:ind w:right="221"/>
        <w:jc w:val="both"/>
        <w:rPr>
          <w:rFonts w:eastAsia="Calibri"/>
          <w:color w:val="212121"/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 xml:space="preserve">Maruša Vesel (m: D. Čuden): </w:t>
      </w:r>
      <w:r w:rsidRPr="009A2531">
        <w:rPr>
          <w:color w:val="212121"/>
          <w:highlight w:val="white"/>
        </w:rPr>
        <w:t xml:space="preserve">Deutsche und slowenische Phraseme mit einem Bestandteil zur Benennung von Früchten/Nemški in slovenski frazemi s sestavino za poimenovanje sadežev/German and Slovene Phrasemes with the Element </w:t>
      </w:r>
      <w:r w:rsidRPr="009A2531">
        <w:rPr>
          <w:color w:val="1F497D"/>
          <w:highlight w:val="white"/>
        </w:rPr>
        <w:t>D</w:t>
      </w:r>
      <w:r w:rsidRPr="009A2531">
        <w:rPr>
          <w:color w:val="212121"/>
          <w:highlight w:val="white"/>
        </w:rPr>
        <w:t xml:space="preserve">enoting Fruit </w:t>
      </w:r>
      <w:r w:rsidRPr="009A2531">
        <w:rPr>
          <w:b/>
          <w:highlight w:val="white"/>
        </w:rPr>
        <w:t>(</w:t>
      </w:r>
      <w:r w:rsidRPr="009A2531">
        <w:rPr>
          <w:rFonts w:eastAsia="Calibri"/>
          <w:b/>
          <w:highlight w:val="white"/>
        </w:rPr>
        <w:t>15.9.2017)</w:t>
      </w:r>
    </w:p>
    <w:p w:rsidR="003B5125" w:rsidRPr="009A2531" w:rsidRDefault="003B5125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jc w:val="both"/>
      </w:pP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FF0000"/>
          <w:u w:val="single"/>
        </w:rPr>
      </w:pPr>
      <w:r w:rsidRPr="009A2531">
        <w:rPr>
          <w:b/>
          <w:color w:val="FF0000"/>
          <w:u w:val="single"/>
        </w:rPr>
        <w:t xml:space="preserve">Potrjene teme na seji 20. 6. 2017: 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>Daša Ocepek (m: UKB):</w:t>
      </w:r>
      <w:r w:rsidRPr="009A2531">
        <w:rPr>
          <w:rFonts w:eastAsia="Calibri"/>
          <w:color w:val="212121"/>
          <w:highlight w:val="white"/>
        </w:rPr>
        <w:t xml:space="preserve"> Semantische und syntaktische Valenz der deutschen und slowenischen verbalen Internationalismen. Eine kontrastive Analyse / Semantična in skladenjska vezljivost nemških in slovenskih glagolskih internacionalizmov. Kontrastivna analiza / Semantic and syntactic valency of german and slovene loan verbs. Contrastive analysis. (17.2.2017)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>Urška Bučar (m:UKB):</w:t>
      </w:r>
      <w:r w:rsidRPr="009A2531">
        <w:rPr>
          <w:rFonts w:eastAsia="Calibri"/>
          <w:color w:val="212121"/>
          <w:highlight w:val="white"/>
        </w:rPr>
        <w:t xml:space="preserve"> Deutsche Lehnwörter in Marko Snojs „Slovenski etimološki slovar“ / Nemške prevzete besede v „Slovenskem etimološkem slovarju“ Marka Snoja / German Lexical Borrowings in the „Slovenski etimološki slovar“ by Marko Snoj (17.2.2017)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>Mitja Pečnik (m: UVA):</w:t>
      </w:r>
      <w:r w:rsidRPr="009A2531">
        <w:rPr>
          <w:rFonts w:eastAsia="Calibri"/>
          <w:color w:val="212121"/>
          <w:highlight w:val="white"/>
        </w:rPr>
        <w:t xml:space="preserve"> Tierbehausungen in den Phrasemen des Deutschen und des Slowenischen / Živalska bivališča v nemških in slovenskih frazemih / Animal Housing in German Phraseological Units and Their Slovene Equivalence (17.2.2017)</w:t>
      </w:r>
    </w:p>
    <w:p w:rsidR="00E2263B" w:rsidRPr="009A2531" w:rsidRDefault="00E2263B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>Žiga Dvoršak (m: IS):</w:t>
      </w:r>
      <w:r w:rsidRPr="009A2531">
        <w:rPr>
          <w:rFonts w:eastAsia="Calibri"/>
          <w:color w:val="212121"/>
          <w:highlight w:val="white"/>
        </w:rPr>
        <w:t xml:space="preserve"> Mythologische Aspekte in Frank Wedekinds Lulu-Stücken / Mitološki vidiki v dramah Lulu Franka Wedekinda / Mythological Aspects in Frank Wedekind's Lulu Plays (17.2.2017)</w:t>
      </w:r>
    </w:p>
    <w:p w:rsidR="00E2263B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</w:p>
    <w:p w:rsidR="000F76F8" w:rsidRPr="009A2531" w:rsidRDefault="000F76F8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</w:rPr>
      </w:pPr>
    </w:p>
    <w:p w:rsidR="00E2263B" w:rsidRPr="009A2531" w:rsidRDefault="00E2263B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FF0000"/>
        </w:rPr>
      </w:pPr>
      <w:r w:rsidRPr="009A2531">
        <w:rPr>
          <w:b/>
          <w:color w:val="FF0000"/>
        </w:rPr>
        <w:lastRenderedPageBreak/>
        <w:t xml:space="preserve">Potrjene teme 2015 in 2016: 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 xml:space="preserve">Vid Vodopivec </w:t>
      </w:r>
      <w:r w:rsidRPr="009A2531">
        <w:t>(m: IS): Der Wahnsinn in E.T.A. Hoffmanns „Der Sandmann“ / Norost v delu „Der Sandmann“ E.T.A. Hoffmanna / Madness in E.T.A. Hoffmann’s „Der Sandmann“ (19.6.2015)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 xml:space="preserve">Neja Krašovec </w:t>
      </w:r>
      <w:r w:rsidRPr="009A2531">
        <w:t xml:space="preserve">(m: PK): Das erste Marburger Blatt, </w:t>
      </w:r>
      <w:r w:rsidRPr="009A2531">
        <w:rPr>
          <w:i/>
        </w:rPr>
        <w:t>Correspondent für Untersteiermark</w:t>
      </w:r>
      <w:r w:rsidRPr="009A2531">
        <w:t xml:space="preserve">, und sein Feuilleton im Jahr 1862 / Prvi mariborski časopis,  </w:t>
      </w:r>
      <w:r w:rsidRPr="009A2531">
        <w:rPr>
          <w:i/>
        </w:rPr>
        <w:t>Correspondent für Untersteiermark</w:t>
      </w:r>
      <w:r w:rsidRPr="009A2531">
        <w:t xml:space="preserve">, in njegov feljton v letu 1862 / The First Newspaper of Maribor, </w:t>
      </w:r>
      <w:r w:rsidRPr="009A2531">
        <w:rPr>
          <w:i/>
        </w:rPr>
        <w:t>Correspondent für Untersteiermark</w:t>
      </w:r>
      <w:r w:rsidRPr="009A2531">
        <w:t xml:space="preserve">, and its Feuilleton in the </w:t>
      </w:r>
      <w:r w:rsidRPr="009A2531">
        <w:t>Year 1862 (19.6.2015)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>Tjaša Mlakar</w:t>
      </w:r>
      <w:r w:rsidRPr="009A2531">
        <w:t xml:space="preserve"> (m: JGL): Thomas und Heinrich Mann im Exil: Ihr Kampf gegen den Nationalsozialismus im Vergleich / Thomas in Heinrich Mann v eksilu: primerjava njunega boja proti nacizmu / Thomas and Heinrich Mann in Exile: A Comparison </w:t>
      </w:r>
      <w:r w:rsidRPr="009A2531">
        <w:t>of their Battle Against Nazism (19.6.2015)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 xml:space="preserve">Lea Marija Drev </w:t>
      </w:r>
      <w:r w:rsidRPr="009A2531">
        <w:t>(m: SB): Syntaktische, lexikalische und lexikographische Aspekte des Funktionsverbgefüges  / Skladenjski, leksikalni in leksikografski vidiki glagolske zveze med pomensko nepopolnim glagolom in sam</w:t>
      </w:r>
      <w:r w:rsidRPr="009A2531">
        <w:t>ostalnikom / Syntactical, Lexical and Lexicographical Aspects of the Complex Verb Phrase consisting of General Verb and Noun Phrase. (19.6.2015)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 xml:space="preserve">Maruša Slivnik </w:t>
      </w:r>
      <w:r w:rsidRPr="009A2531">
        <w:t>(m: UKB): Kontrastive Analyse von Germanismen im slowenischen Substandard: Darstellung der lexik</w:t>
      </w:r>
      <w:r w:rsidRPr="009A2531">
        <w:t>alisch-semantischen Analyse ausgewählter Beispiele / Kontrastivna analiza germanizmov v slovenskem substandardu – prikaz leksikalno-semantične analize izbranih predmetov / Contrastive Analysis of Germansms in Slovene Substandard: Presentation of Lexical-Se</w:t>
      </w:r>
      <w:r w:rsidRPr="009A2531">
        <w:t>mantic Analysis of Selected Examples (19.6.2015)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>Krivec Luka</w:t>
      </w:r>
      <w:r w:rsidRPr="009A2531">
        <w:t xml:space="preserve"> (m: PK): Die Gottscheer Publizistik. Ein Segment aus der Geschichte der Stadt Gottschee/ Kočevarsko časopisje. Izsek iz zgodovine mesta Kočevje/ Journalism in Kočevje. A Historical Segment of the</w:t>
      </w:r>
      <w:r w:rsidRPr="009A2531">
        <w:t xml:space="preserve"> Town of Kočevje (18. 3. 2016)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>Maja Ogrinec</w:t>
      </w:r>
      <w:r w:rsidRPr="009A2531">
        <w:t xml:space="preserve"> (m: UKB): Deutsche Lehnwörter in der Mundart von Velike Lašče/ Nemške izposojenke v govoru Velikih Lašč/ Lexical Borrowings in the Dialect of Velike Lašče (18. 3. 2016)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>Borut Rudolf Standeker</w:t>
      </w:r>
      <w:r w:rsidRPr="009A2531">
        <w:t xml:space="preserve"> (m: PK):  Die Rolle </w:t>
      </w:r>
      <w:r w:rsidRPr="009A2531">
        <w:t xml:space="preserve">des Feuilletons in der deutschsprachigen Presse in Oberkrain und der Untersteiermark während des Zweiten Weltkrieges / Vloga feljtona v nemškem tisku na Gorenjskem ter Spodnjem Štajerskem med drugo svetovno vojno / The Role of the Feuilleton in the German </w:t>
      </w:r>
      <w:r w:rsidRPr="009A2531">
        <w:t>Press in Upper Carniola and Lower Styria during the Second World War (18. 3. 2016)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>Anja Vran</w:t>
      </w:r>
      <w:r w:rsidRPr="009A2531">
        <w:t xml:space="preserve"> (m: DČ): Einige Aspekte deutscher und schwedischer Nebensätze im Vergleich/ Izbrani primerjalni vidiki nemških in švedskih odvisnih stavkov/ Selected Aspects of Ge</w:t>
      </w:r>
      <w:r w:rsidRPr="009A2531">
        <w:t>rman and Swedish Subordinate Clauses in Comparison (18. 3. 2016)</w:t>
      </w:r>
    </w:p>
    <w:p w:rsidR="008C7635" w:rsidRPr="009A2531" w:rsidRDefault="001A3110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</w:pPr>
      <w:r w:rsidRPr="009A2531">
        <w:rPr>
          <w:b/>
        </w:rPr>
        <w:t>Sitka Tepeh</w:t>
      </w:r>
      <w:r w:rsidRPr="009A2531">
        <w:t xml:space="preserve"> (m: UVA):  Phraseme im Roman „Die kleine Hexe“ von Otfried Preußler und ihre Entsprechungen im Slowenischen/ Frazemi v romanu „Die kleine Hexe“ pisatelja Otfrieda Preußlerja in nj</w:t>
      </w:r>
      <w:r w:rsidRPr="009A2531">
        <w:t>ihovi ustrezniki v slovenskem jeziku/ Phraseological Units in „Die kleine Hexe“ by Otfried Preußler and Their Equivalents in Slovene (18. 3. 2016)</w:t>
      </w:r>
    </w:p>
    <w:p w:rsidR="008C7635" w:rsidRPr="009A2531" w:rsidRDefault="001A3110" w:rsidP="001A311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20"/>
        <w:jc w:val="both"/>
        <w:rPr>
          <w:highlight w:val="white"/>
        </w:rPr>
      </w:pPr>
      <w:r w:rsidRPr="009A2531">
        <w:rPr>
          <w:b/>
          <w:highlight w:val="white"/>
        </w:rPr>
        <w:t xml:space="preserve">Ermelinda Hoxhaj Zyberi (m: JGL): </w:t>
      </w:r>
      <w:r w:rsidRPr="009A2531">
        <w:rPr>
          <w:highlight w:val="white"/>
        </w:rPr>
        <w:t>Reisen durch Kulturen: Selim Özdogans „Wieso Heimat, ich wohne zur Miete“ / Potovanje skozi kulture: roman Selima Özdogana „Wieso Heimat, ich wohne zur Miete“ / Journeying through cultures: Selim Özdogan‘s „Wieso Heimat, ich wohne zur Miete“ (16. 6. 2016)</w:t>
      </w:r>
      <w:bookmarkStart w:id="1" w:name="_GoBack"/>
      <w:bookmarkEnd w:id="1"/>
    </w:p>
    <w:p w:rsidR="008C7635" w:rsidRPr="009A2531" w:rsidRDefault="001A3110" w:rsidP="009A2531">
      <w:pPr>
        <w:spacing w:after="120" w:line="240" w:lineRule="auto"/>
        <w:ind w:right="220"/>
        <w:jc w:val="both"/>
        <w:rPr>
          <w:highlight w:val="white"/>
        </w:rPr>
      </w:pPr>
      <w:r w:rsidRPr="009A2531">
        <w:rPr>
          <w:rFonts w:eastAsia="Calibri"/>
          <w:b/>
          <w:color w:val="212121"/>
          <w:highlight w:val="white"/>
        </w:rPr>
        <w:t>Martin Lukman (m:DČ):</w:t>
      </w:r>
      <w:r w:rsidRPr="009A2531">
        <w:rPr>
          <w:rFonts w:eastAsia="Calibri"/>
          <w:color w:val="212121"/>
          <w:highlight w:val="white"/>
        </w:rPr>
        <w:t xml:space="preserve"> Pluralformen der Stoffnamen in der deutschen Gegenwartssprache / Množinske oblike snovnih imen v sodobnem nemškem jeziku / Plural Forms of Uncountable Nouns in German Language 19.6.2016</w:t>
      </w:r>
      <w:r w:rsidRPr="009A2531">
        <w:rPr>
          <w:rFonts w:eastAsia="Calibri"/>
          <w:color w:val="7F7F7F"/>
          <w:highlight w:val="white"/>
        </w:rPr>
        <w:t xml:space="preserve"> </w:t>
      </w:r>
    </w:p>
    <w:p w:rsidR="008C7635" w:rsidRPr="009A2531" w:rsidRDefault="008C7635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20"/>
        <w:jc w:val="both"/>
        <w:rPr>
          <w:highlight w:val="white"/>
        </w:rPr>
      </w:pPr>
    </w:p>
    <w:p w:rsidR="008C7635" w:rsidRPr="009A2531" w:rsidRDefault="008C7635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20"/>
        <w:jc w:val="both"/>
        <w:rPr>
          <w:highlight w:val="white"/>
        </w:rPr>
      </w:pPr>
    </w:p>
    <w:p w:rsidR="008C7635" w:rsidRPr="009A2531" w:rsidRDefault="008C7635" w:rsidP="009A253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220"/>
        <w:jc w:val="both"/>
        <w:rPr>
          <w:highlight w:val="white"/>
        </w:rPr>
      </w:pPr>
    </w:p>
    <w:sectPr w:rsidR="008C7635" w:rsidRPr="009A2531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default"/>
    <w:sig w:usb0="E00002FF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22AB1"/>
    <w:multiLevelType w:val="multilevel"/>
    <w:tmpl w:val="1812E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DE4B48"/>
    <w:multiLevelType w:val="multilevel"/>
    <w:tmpl w:val="B2224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573333"/>
    <w:multiLevelType w:val="multilevel"/>
    <w:tmpl w:val="DBFAA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35"/>
    <w:rsid w:val="000F76F8"/>
    <w:rsid w:val="001A3110"/>
    <w:rsid w:val="003B5125"/>
    <w:rsid w:val="003F6C46"/>
    <w:rsid w:val="008C7635"/>
    <w:rsid w:val="009A2531"/>
    <w:rsid w:val="00E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72363-41B1-417D-A99F-821769E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E2263B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Body">
    <w:name w:val="Body"/>
    <w:rsid w:val="00E2263B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US"/>
    </w:rPr>
  </w:style>
  <w:style w:type="character" w:styleId="Poudarek">
    <w:name w:val="Emphasis"/>
    <w:uiPriority w:val="20"/>
    <w:qFormat/>
    <w:rsid w:val="00E22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Samide, Irena</dc:creator>
  <cp:lastModifiedBy>RW 2</cp:lastModifiedBy>
  <cp:revision>8</cp:revision>
  <dcterms:created xsi:type="dcterms:W3CDTF">2018-07-09T10:27:00Z</dcterms:created>
  <dcterms:modified xsi:type="dcterms:W3CDTF">2018-07-09T10:59:00Z</dcterms:modified>
</cp:coreProperties>
</file>